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54" w:rsidRPr="00CD627E" w:rsidRDefault="00EF1F54" w:rsidP="0058358D">
      <w:pPr>
        <w:pStyle w:val="a5"/>
        <w:spacing w:line="500" w:lineRule="exact"/>
        <w:ind w:firstLineChars="295" w:firstLine="977"/>
        <w:jc w:val="center"/>
        <w:rPr>
          <w:rFonts w:ascii="Simsun" w:hAnsi="Simsun" w:cs="Times New Roman"/>
          <w:b/>
          <w:kern w:val="2"/>
          <w:sz w:val="33"/>
          <w:szCs w:val="33"/>
          <w:shd w:val="clear" w:color="auto" w:fill="FFFFFF"/>
        </w:rPr>
      </w:pPr>
      <w:r w:rsidRPr="00CD627E">
        <w:rPr>
          <w:rFonts w:ascii="Simsun" w:hAnsi="Simsun" w:hint="eastAsia"/>
          <w:b/>
          <w:color w:val="000000"/>
          <w:kern w:val="2"/>
          <w:sz w:val="33"/>
          <w:szCs w:val="33"/>
          <w:shd w:val="clear" w:color="auto" w:fill="FFFFFF"/>
        </w:rPr>
        <w:t>西安交通大学第二附属医院</w:t>
      </w:r>
    </w:p>
    <w:p w:rsidR="00EF1F54" w:rsidRPr="00E93BE2" w:rsidRDefault="0058358D" w:rsidP="00E93BE2">
      <w:pPr>
        <w:pStyle w:val="a5"/>
        <w:spacing w:line="500" w:lineRule="exact"/>
        <w:ind w:firstLineChars="295" w:firstLine="977"/>
        <w:jc w:val="center"/>
        <w:rPr>
          <w:rFonts w:ascii="Simsun" w:hAnsi="Simsun"/>
          <w:b/>
          <w:bCs/>
          <w:color w:val="000000"/>
          <w:sz w:val="33"/>
          <w:szCs w:val="33"/>
          <w:shd w:val="clear" w:color="auto" w:fill="FFFFFF"/>
        </w:rPr>
      </w:pPr>
      <w:r>
        <w:rPr>
          <w:rFonts w:ascii="Simsun" w:hAnsi="Simsun" w:hint="eastAsia"/>
          <w:b/>
          <w:bCs/>
          <w:color w:val="000000"/>
          <w:sz w:val="33"/>
          <w:szCs w:val="33"/>
          <w:shd w:val="clear" w:color="auto" w:fill="FFFFFF"/>
        </w:rPr>
        <w:t>转发</w:t>
      </w:r>
      <w:r w:rsidR="00E93BE2">
        <w:rPr>
          <w:rFonts w:ascii="Simsun" w:hAnsi="Simsun" w:hint="eastAsia"/>
          <w:b/>
          <w:bCs/>
          <w:color w:val="000000"/>
          <w:sz w:val="33"/>
          <w:szCs w:val="33"/>
          <w:shd w:val="clear" w:color="auto" w:fill="FFFFFF"/>
        </w:rPr>
        <w:t>国家</w:t>
      </w:r>
      <w:proofErr w:type="gramStart"/>
      <w:r w:rsidR="00E93BE2">
        <w:rPr>
          <w:rFonts w:ascii="Simsun" w:hAnsi="Simsun" w:hint="eastAsia"/>
          <w:b/>
          <w:bCs/>
          <w:color w:val="000000"/>
          <w:sz w:val="33"/>
          <w:szCs w:val="33"/>
          <w:shd w:val="clear" w:color="auto" w:fill="FFFFFF"/>
        </w:rPr>
        <w:t>卫健委</w:t>
      </w:r>
      <w:r w:rsidR="00E93BE2" w:rsidRPr="00E93BE2">
        <w:rPr>
          <w:rFonts w:ascii="Simsun" w:hAnsi="Simsun" w:hint="eastAsia"/>
          <w:b/>
          <w:bCs/>
          <w:color w:val="000000"/>
          <w:sz w:val="33"/>
          <w:szCs w:val="33"/>
          <w:shd w:val="clear" w:color="auto" w:fill="FFFFFF"/>
        </w:rPr>
        <w:t>关于</w:t>
      </w:r>
      <w:proofErr w:type="gramEnd"/>
      <w:r w:rsidR="00E93BE2" w:rsidRPr="00E93BE2">
        <w:rPr>
          <w:rFonts w:ascii="Simsun" w:hAnsi="Simsun" w:hint="eastAsia"/>
          <w:b/>
          <w:bCs/>
          <w:color w:val="000000"/>
          <w:sz w:val="33"/>
          <w:szCs w:val="33"/>
          <w:shd w:val="clear" w:color="auto" w:fill="FFFFFF"/>
        </w:rPr>
        <w:t>印发近视防治指南、斜视诊治指南和弱视诊治指南</w:t>
      </w:r>
      <w:proofErr w:type="gramStart"/>
      <w:r w:rsidR="00E93BE2" w:rsidRPr="00E93BE2">
        <w:rPr>
          <w:rFonts w:ascii="Simsun" w:hAnsi="Simsun" w:hint="eastAsia"/>
          <w:b/>
          <w:bCs/>
          <w:color w:val="000000"/>
          <w:sz w:val="33"/>
          <w:szCs w:val="33"/>
          <w:shd w:val="clear" w:color="auto" w:fill="FFFFFF"/>
        </w:rPr>
        <w:t>的通知的通知</w:t>
      </w:r>
      <w:proofErr w:type="gramEnd"/>
    </w:p>
    <w:p w:rsidR="00EF1F54" w:rsidRDefault="00EF1F54" w:rsidP="0058358D">
      <w:pPr>
        <w:pStyle w:val="a5"/>
        <w:spacing w:line="500" w:lineRule="exact"/>
        <w:rPr>
          <w:rStyle w:val="a6"/>
          <w:rFonts w:asciiTheme="majorEastAsia" w:eastAsiaTheme="majorEastAsia" w:hAnsiTheme="majorEastAsia"/>
          <w:bCs/>
          <w:sz w:val="28"/>
          <w:szCs w:val="28"/>
        </w:rPr>
      </w:pPr>
      <w:r w:rsidRPr="00076AFD">
        <w:rPr>
          <w:rStyle w:val="a6"/>
          <w:rFonts w:hint="eastAsia"/>
          <w:b w:val="0"/>
          <w:bCs/>
          <w:sz w:val="30"/>
          <w:szCs w:val="30"/>
        </w:rPr>
        <w:t>各相关科室：</w:t>
      </w:r>
      <w:r w:rsidRPr="00076AFD">
        <w:rPr>
          <w:rStyle w:val="a6"/>
          <w:bCs/>
          <w:sz w:val="30"/>
          <w:szCs w:val="30"/>
        </w:rPr>
        <w:br/>
        <w:t xml:space="preserve">  </w:t>
      </w:r>
      <w:r>
        <w:rPr>
          <w:rStyle w:val="a6"/>
          <w:bCs/>
          <w:sz w:val="30"/>
          <w:szCs w:val="30"/>
        </w:rPr>
        <w:t xml:space="preserve">    </w:t>
      </w:r>
      <w:r w:rsidRPr="00076AFD">
        <w:rPr>
          <w:rStyle w:val="a6"/>
          <w:rFonts w:hint="eastAsia"/>
          <w:b w:val="0"/>
          <w:bCs/>
          <w:sz w:val="30"/>
          <w:szCs w:val="30"/>
        </w:rPr>
        <w:t>现将</w:t>
      </w:r>
      <w:r w:rsidR="00E93BE2" w:rsidRPr="00E93BE2">
        <w:rPr>
          <w:rFonts w:ascii="Simsun" w:hAnsi="Simsun" w:hint="eastAsia"/>
          <w:bCs/>
          <w:color w:val="000000"/>
          <w:sz w:val="33"/>
          <w:szCs w:val="33"/>
          <w:shd w:val="clear" w:color="auto" w:fill="FFFFFF"/>
        </w:rPr>
        <w:t>国家</w:t>
      </w:r>
      <w:proofErr w:type="gramStart"/>
      <w:r w:rsidR="00E93BE2" w:rsidRPr="00E93BE2">
        <w:rPr>
          <w:rFonts w:ascii="Simsun" w:hAnsi="Simsun" w:hint="eastAsia"/>
          <w:bCs/>
          <w:color w:val="000000"/>
          <w:sz w:val="33"/>
          <w:szCs w:val="33"/>
          <w:shd w:val="clear" w:color="auto" w:fill="FFFFFF"/>
        </w:rPr>
        <w:t>卫健委关于</w:t>
      </w:r>
      <w:proofErr w:type="gramEnd"/>
      <w:r w:rsidR="00E93BE2" w:rsidRPr="00E93BE2">
        <w:rPr>
          <w:rFonts w:ascii="Simsun" w:hAnsi="Simsun" w:hint="eastAsia"/>
          <w:bCs/>
          <w:color w:val="000000"/>
          <w:sz w:val="33"/>
          <w:szCs w:val="33"/>
          <w:shd w:val="clear" w:color="auto" w:fill="FFFFFF"/>
        </w:rPr>
        <w:t>印发近视防治指南、斜视诊治指南和弱视诊治指南的通知</w:t>
      </w:r>
      <w:r w:rsidRPr="00E93BE2">
        <w:rPr>
          <w:rStyle w:val="a6"/>
          <w:rFonts w:asciiTheme="majorEastAsia" w:eastAsiaTheme="majorEastAsia" w:hAnsiTheme="majorEastAsia" w:hint="eastAsia"/>
          <w:bCs/>
          <w:sz w:val="28"/>
          <w:szCs w:val="28"/>
        </w:rPr>
        <w:t>，</w:t>
      </w:r>
      <w:r w:rsidRPr="00B849E9">
        <w:rPr>
          <w:rStyle w:val="a6"/>
          <w:rFonts w:asciiTheme="majorEastAsia" w:eastAsiaTheme="majorEastAsia" w:hAnsiTheme="majorEastAsia" w:hint="eastAsia"/>
          <w:b w:val="0"/>
          <w:bCs/>
          <w:sz w:val="28"/>
          <w:szCs w:val="28"/>
        </w:rPr>
        <w:t>请组织认真学习，参照执</w:t>
      </w:r>
      <w:r w:rsidRPr="00B849E9">
        <w:rPr>
          <w:rStyle w:val="a6"/>
          <w:rFonts w:asciiTheme="majorEastAsia" w:eastAsiaTheme="majorEastAsia" w:hAnsiTheme="majorEastAsia" w:hint="eastAsia"/>
          <w:bCs/>
          <w:sz w:val="28"/>
          <w:szCs w:val="28"/>
        </w:rPr>
        <w:t>行。</w:t>
      </w:r>
    </w:p>
    <w:p w:rsidR="00EF1F54" w:rsidRDefault="00EF1F54" w:rsidP="0058358D">
      <w:pPr>
        <w:spacing w:line="360" w:lineRule="auto"/>
        <w:ind w:left="7590" w:hangingChars="3450" w:hanging="7590"/>
        <w:jc w:val="right"/>
        <w:rPr>
          <w:rStyle w:val="a6"/>
          <w:b w:val="0"/>
          <w:bCs/>
          <w:sz w:val="30"/>
          <w:szCs w:val="30"/>
        </w:rPr>
      </w:pPr>
      <w:r>
        <w:rPr>
          <w:color w:val="000000"/>
        </w:rPr>
        <w:t xml:space="preserve">                                     </w:t>
      </w:r>
      <w:r>
        <w:rPr>
          <w:rStyle w:val="a6"/>
          <w:b w:val="0"/>
          <w:bCs/>
          <w:sz w:val="30"/>
          <w:szCs w:val="30"/>
        </w:rPr>
        <w:t xml:space="preserve">                      </w:t>
      </w:r>
      <w:r w:rsidRPr="001A4D3C">
        <w:rPr>
          <w:rStyle w:val="a6"/>
          <w:rFonts w:hint="eastAsia"/>
          <w:b w:val="0"/>
          <w:bCs/>
          <w:sz w:val="30"/>
          <w:szCs w:val="30"/>
        </w:rPr>
        <w:t>医务部</w:t>
      </w:r>
    </w:p>
    <w:p w:rsidR="00EF1F54" w:rsidRDefault="00EF1F54" w:rsidP="0058358D">
      <w:pPr>
        <w:spacing w:line="360" w:lineRule="auto"/>
        <w:ind w:left="10350" w:hangingChars="3450" w:hanging="10350"/>
        <w:jc w:val="right"/>
        <w:rPr>
          <w:rStyle w:val="a6"/>
          <w:b w:val="0"/>
          <w:bCs/>
          <w:sz w:val="30"/>
          <w:szCs w:val="30"/>
        </w:rPr>
      </w:pPr>
      <w:r>
        <w:rPr>
          <w:rStyle w:val="a6"/>
          <w:b w:val="0"/>
          <w:bCs/>
          <w:sz w:val="30"/>
          <w:szCs w:val="30"/>
        </w:rPr>
        <w:t xml:space="preserve">                                        201</w:t>
      </w:r>
      <w:r w:rsidR="0058358D">
        <w:rPr>
          <w:rStyle w:val="a6"/>
          <w:rFonts w:hint="eastAsia"/>
          <w:b w:val="0"/>
          <w:bCs/>
          <w:sz w:val="30"/>
          <w:szCs w:val="30"/>
        </w:rPr>
        <w:t>8</w:t>
      </w:r>
      <w:r>
        <w:rPr>
          <w:rStyle w:val="a6"/>
          <w:rFonts w:hint="eastAsia"/>
          <w:b w:val="0"/>
          <w:bCs/>
          <w:sz w:val="30"/>
          <w:szCs w:val="30"/>
        </w:rPr>
        <w:t>年</w:t>
      </w:r>
      <w:r w:rsidR="0058358D">
        <w:rPr>
          <w:rStyle w:val="a6"/>
          <w:rFonts w:hint="eastAsia"/>
          <w:b w:val="0"/>
          <w:bCs/>
          <w:sz w:val="30"/>
          <w:szCs w:val="30"/>
        </w:rPr>
        <w:t>7</w:t>
      </w:r>
      <w:r>
        <w:rPr>
          <w:rStyle w:val="a6"/>
          <w:rFonts w:hint="eastAsia"/>
          <w:b w:val="0"/>
          <w:bCs/>
          <w:sz w:val="30"/>
          <w:szCs w:val="30"/>
        </w:rPr>
        <w:t>月</w:t>
      </w:r>
      <w:r w:rsidR="0058358D">
        <w:rPr>
          <w:rStyle w:val="a6"/>
          <w:rFonts w:hint="eastAsia"/>
          <w:b w:val="0"/>
          <w:bCs/>
          <w:sz w:val="30"/>
          <w:szCs w:val="30"/>
        </w:rPr>
        <w:t>11</w:t>
      </w:r>
      <w:r>
        <w:rPr>
          <w:rStyle w:val="a6"/>
          <w:rFonts w:hint="eastAsia"/>
          <w:b w:val="0"/>
          <w:bCs/>
          <w:sz w:val="30"/>
          <w:szCs w:val="30"/>
        </w:rPr>
        <w:t>日</w:t>
      </w:r>
    </w:p>
    <w:p w:rsidR="00EF1F54" w:rsidRDefault="00EF1F54">
      <w:pPr>
        <w:adjustRightInd/>
        <w:snapToGrid/>
        <w:spacing w:after="0" w:line="600" w:lineRule="exact"/>
        <w:jc w:val="both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E93BE2" w:rsidRDefault="00E93BE2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E93BE2" w:rsidRDefault="00E93BE2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E93BE2" w:rsidRDefault="00E93BE2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E93BE2" w:rsidRDefault="00E93BE2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E93BE2" w:rsidRDefault="00E93BE2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E93BE2" w:rsidRDefault="00E93BE2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93BE2" w:rsidP="00E93BE2">
      <w:pPr>
        <w:adjustRightInd/>
        <w:snapToGrid/>
        <w:spacing w:after="0" w:line="600" w:lineRule="exact"/>
        <w:ind w:firstLineChars="200" w:firstLine="720"/>
        <w:jc w:val="center"/>
        <w:rPr>
          <w:rFonts w:ascii="微软雅黑" w:hAnsi="微软雅黑" w:hint="eastAsia"/>
          <w:color w:val="1966A7"/>
          <w:sz w:val="36"/>
          <w:szCs w:val="36"/>
        </w:rPr>
      </w:pPr>
      <w:r>
        <w:rPr>
          <w:rFonts w:ascii="微软雅黑" w:hAnsi="微软雅黑" w:hint="eastAsia"/>
          <w:color w:val="1966A7"/>
          <w:sz w:val="36"/>
          <w:szCs w:val="36"/>
        </w:rPr>
        <w:lastRenderedPageBreak/>
        <w:t>关于印发近视防治指南、斜视诊治指南和弱视诊治指南的通知</w:t>
      </w:r>
    </w:p>
    <w:p w:rsidR="00E93BE2" w:rsidRDefault="00E93BE2" w:rsidP="00E93BE2">
      <w:pPr>
        <w:pStyle w:val="a5"/>
        <w:spacing w:before="0" w:beforeAutospacing="0" w:after="0" w:afterAutospacing="0"/>
        <w:rPr>
          <w:rFonts w:ascii="仿宋_GB2312" w:eastAsia="仿宋_GB2312"/>
          <w:color w:val="484848"/>
          <w:sz w:val="32"/>
          <w:szCs w:val="32"/>
        </w:rPr>
      </w:pPr>
      <w:r>
        <w:rPr>
          <w:rFonts w:ascii="仿宋_GB2312" w:eastAsia="仿宋_GB2312" w:hint="eastAsia"/>
          <w:color w:val="484848"/>
          <w:sz w:val="32"/>
          <w:szCs w:val="32"/>
        </w:rPr>
        <w:t>各省、自治区、直辖市及新疆生产建设兵团卫生计生委：</w:t>
      </w:r>
      <w:r>
        <w:rPr>
          <w:rStyle w:val="apple-converted-space"/>
          <w:rFonts w:ascii="仿宋_GB2312" w:eastAsia="仿宋_GB2312" w:hint="eastAsia"/>
          <w:color w:val="484848"/>
          <w:sz w:val="32"/>
          <w:szCs w:val="32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  <w:t xml:space="preserve">　　近年来，儿童青少年近视等问题日益严重，</w:t>
      </w:r>
      <w:proofErr w:type="gramStart"/>
      <w:r>
        <w:rPr>
          <w:rFonts w:ascii="仿宋_GB2312" w:eastAsia="仿宋_GB2312" w:hint="eastAsia"/>
          <w:color w:val="484848"/>
          <w:sz w:val="32"/>
          <w:szCs w:val="32"/>
        </w:rPr>
        <w:t>且低龄趋势</w:t>
      </w:r>
      <w:proofErr w:type="gramEnd"/>
      <w:r>
        <w:rPr>
          <w:rFonts w:ascii="仿宋_GB2312" w:eastAsia="仿宋_GB2312" w:hint="eastAsia"/>
          <w:color w:val="484848"/>
          <w:sz w:val="32"/>
          <w:szCs w:val="32"/>
        </w:rPr>
        <w:t>明显，党中央、国务院对此高度重视。为做好儿童青少年近视等低视力防控工作，我委组织编写了《近视防治指南》、《斜视诊治指南》和《弱视诊治指南》。现印发给你们（可从我委网站下载），供医疗卫生机构在防治工作中应用，请你们会同相关部门做好宣传教育工作。</w:t>
      </w:r>
      <w:r>
        <w:rPr>
          <w:rStyle w:val="apple-converted-space"/>
          <w:rFonts w:ascii="仿宋_GB2312" w:eastAsia="仿宋_GB2312" w:hint="eastAsia"/>
          <w:color w:val="484848"/>
          <w:sz w:val="32"/>
          <w:szCs w:val="32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  <w:t xml:space="preserve">　　附件：1.</w:t>
      </w:r>
      <w:hyperlink r:id="rId6" w:tgtFrame="_blank" w:history="1">
        <w:r>
          <w:rPr>
            <w:rStyle w:val="a7"/>
            <w:rFonts w:ascii="仿宋_GB2312" w:eastAsia="仿宋_GB2312" w:hint="eastAsia"/>
            <w:color w:val="484848"/>
            <w:sz w:val="32"/>
            <w:szCs w:val="32"/>
          </w:rPr>
          <w:t>近视防治指南</w:t>
        </w:r>
      </w:hyperlink>
    </w:p>
    <w:p w:rsidR="00E93BE2" w:rsidRDefault="00E93BE2" w:rsidP="00E93BE2">
      <w:pPr>
        <w:pStyle w:val="a5"/>
        <w:spacing w:before="0" w:beforeAutospacing="0" w:after="0" w:afterAutospacing="0"/>
        <w:rPr>
          <w:rFonts w:ascii="仿宋_GB2312" w:eastAsia="仿宋_GB2312" w:hint="eastAsia"/>
          <w:color w:val="484848"/>
          <w:sz w:val="32"/>
          <w:szCs w:val="32"/>
        </w:rPr>
      </w:pPr>
      <w:r>
        <w:rPr>
          <w:rFonts w:ascii="仿宋_GB2312" w:eastAsia="仿宋_GB2312" w:hint="eastAsia"/>
          <w:color w:val="484848"/>
          <w:sz w:val="32"/>
          <w:szCs w:val="32"/>
        </w:rPr>
        <w:t xml:space="preserve">　　　　　2.</w:t>
      </w:r>
      <w:hyperlink r:id="rId7" w:tgtFrame="_blank" w:history="1">
        <w:r>
          <w:rPr>
            <w:rStyle w:val="a7"/>
            <w:rFonts w:ascii="仿宋_GB2312" w:eastAsia="仿宋_GB2312" w:hint="eastAsia"/>
            <w:color w:val="484848"/>
            <w:sz w:val="32"/>
            <w:szCs w:val="32"/>
          </w:rPr>
          <w:t>斜视诊治指南</w:t>
        </w:r>
      </w:hyperlink>
      <w:r>
        <w:rPr>
          <w:rFonts w:ascii="仿宋_GB2312" w:eastAsia="仿宋_GB2312" w:hint="eastAsia"/>
          <w:color w:val="484848"/>
          <w:sz w:val="32"/>
          <w:szCs w:val="32"/>
        </w:rPr>
        <w:br/>
      </w:r>
      <w:proofErr w:type="gramStart"/>
      <w:r>
        <w:rPr>
          <w:rFonts w:ascii="仿宋_GB2312" w:eastAsia="仿宋_GB2312" w:hint="eastAsia"/>
          <w:color w:val="484848"/>
          <w:sz w:val="32"/>
          <w:szCs w:val="32"/>
        </w:rPr>
        <w:t xml:space="preserve">　　　　　</w:t>
      </w:r>
      <w:proofErr w:type="gramEnd"/>
      <w:r>
        <w:rPr>
          <w:rFonts w:ascii="仿宋_GB2312" w:eastAsia="仿宋_GB2312" w:hint="eastAsia"/>
          <w:color w:val="484848"/>
          <w:sz w:val="32"/>
          <w:szCs w:val="32"/>
        </w:rPr>
        <w:t>3.</w:t>
      </w:r>
      <w:hyperlink r:id="rId8" w:tgtFrame="_blank" w:history="1">
        <w:r>
          <w:rPr>
            <w:rStyle w:val="a7"/>
            <w:rFonts w:ascii="仿宋_GB2312" w:eastAsia="仿宋_GB2312" w:hint="eastAsia"/>
            <w:color w:val="484848"/>
            <w:sz w:val="32"/>
            <w:szCs w:val="32"/>
          </w:rPr>
          <w:t>弱视诊治指南</w:t>
        </w:r>
      </w:hyperlink>
    </w:p>
    <w:p w:rsidR="00E93BE2" w:rsidRDefault="00E93BE2" w:rsidP="00E93BE2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p w:rsidR="00EF1F54" w:rsidRDefault="00EF1F54" w:rsidP="0058358D">
      <w:pPr>
        <w:adjustRightInd/>
        <w:snapToGrid/>
        <w:spacing w:after="0" w:line="600" w:lineRule="exact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</w:p>
    <w:sectPr w:rsidR="00EF1F54" w:rsidSect="0058358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D6" w:rsidRDefault="00F037D6">
      <w:r>
        <w:separator/>
      </w:r>
    </w:p>
  </w:endnote>
  <w:endnote w:type="continuationSeparator" w:id="0">
    <w:p w:rsidR="00F037D6" w:rsidRDefault="00F0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D6" w:rsidRDefault="00F037D6">
      <w:r>
        <w:separator/>
      </w:r>
    </w:p>
  </w:footnote>
  <w:footnote w:type="continuationSeparator" w:id="0">
    <w:p w:rsidR="00F037D6" w:rsidRDefault="00F03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533E"/>
    <w:rsid w:val="00076AFD"/>
    <w:rsid w:val="001A4D3C"/>
    <w:rsid w:val="001E3B29"/>
    <w:rsid w:val="002A2C83"/>
    <w:rsid w:val="0031508B"/>
    <w:rsid w:val="00323B43"/>
    <w:rsid w:val="003D37D8"/>
    <w:rsid w:val="00426133"/>
    <w:rsid w:val="004358AB"/>
    <w:rsid w:val="005808FD"/>
    <w:rsid w:val="0058358D"/>
    <w:rsid w:val="005B6007"/>
    <w:rsid w:val="007038DD"/>
    <w:rsid w:val="007669CD"/>
    <w:rsid w:val="007B06E3"/>
    <w:rsid w:val="00812953"/>
    <w:rsid w:val="008B7726"/>
    <w:rsid w:val="009B6F86"/>
    <w:rsid w:val="009F0F68"/>
    <w:rsid w:val="00A36EE7"/>
    <w:rsid w:val="00A40E3E"/>
    <w:rsid w:val="00AE3E70"/>
    <w:rsid w:val="00B21498"/>
    <w:rsid w:val="00B849E9"/>
    <w:rsid w:val="00B87C7D"/>
    <w:rsid w:val="00BD4A66"/>
    <w:rsid w:val="00CD627E"/>
    <w:rsid w:val="00D31D50"/>
    <w:rsid w:val="00D63FC1"/>
    <w:rsid w:val="00DF7267"/>
    <w:rsid w:val="00E93BE2"/>
    <w:rsid w:val="00EE7D99"/>
    <w:rsid w:val="00EF1F54"/>
    <w:rsid w:val="00F037D6"/>
    <w:rsid w:val="00F21744"/>
    <w:rsid w:val="00F53D7B"/>
    <w:rsid w:val="38D56514"/>
    <w:rsid w:val="3FBE4C38"/>
    <w:rsid w:val="4694461B"/>
    <w:rsid w:val="53B133B1"/>
    <w:rsid w:val="685625F5"/>
    <w:rsid w:val="6DBB138D"/>
    <w:rsid w:val="761C7614"/>
    <w:rsid w:val="7883021C"/>
    <w:rsid w:val="79BD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8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B6F8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rsid w:val="00A36E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996"/>
    <w:rPr>
      <w:rFonts w:ascii="Tahoma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A36E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996"/>
    <w:rPr>
      <w:rFonts w:ascii="Tahoma" w:hAnsi="Tahoma"/>
      <w:kern w:val="0"/>
      <w:sz w:val="18"/>
      <w:szCs w:val="18"/>
    </w:rPr>
  </w:style>
  <w:style w:type="paragraph" w:styleId="a5">
    <w:name w:val="Normal (Web)"/>
    <w:basedOn w:val="a"/>
    <w:uiPriority w:val="99"/>
    <w:rsid w:val="00A36E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99"/>
    <w:qFormat/>
    <w:locked/>
    <w:rsid w:val="00A36EE7"/>
    <w:rPr>
      <w:b/>
    </w:rPr>
  </w:style>
  <w:style w:type="character" w:customStyle="1" w:styleId="apple-converted-space">
    <w:name w:val="apple-converted-space"/>
    <w:basedOn w:val="a0"/>
    <w:rsid w:val="00E93BE2"/>
  </w:style>
  <w:style w:type="character" w:styleId="a7">
    <w:name w:val="Hyperlink"/>
    <w:basedOn w:val="a0"/>
    <w:uiPriority w:val="99"/>
    <w:semiHidden/>
    <w:unhideWhenUsed/>
    <w:rsid w:val="00E93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fpc.gov.cn/ewebeditor/uploadfile/2018/06/2018060520391167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hfpc.gov.cn/ewebeditor/uploadfile/2018/06/201806052039021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fpc.gov.cn/ewebeditor/uploadfile/2018/06/20180605203850976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李小鹏</cp:lastModifiedBy>
  <cp:revision>11</cp:revision>
  <cp:lastPrinted>2017-05-09T01:53:00Z</cp:lastPrinted>
  <dcterms:created xsi:type="dcterms:W3CDTF">2008-09-11T17:20:00Z</dcterms:created>
  <dcterms:modified xsi:type="dcterms:W3CDTF">2018-07-11T02:26:00Z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